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55"/>
      </w:tblGrid>
      <w:tr w:rsidR="00E313AE" w:rsidRPr="00C432DE" w14:paraId="70328E0F" w14:textId="77777777" w:rsidTr="00A3183D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05085ACF" w:rsidR="00E313AE" w:rsidRPr="00C432DE" w:rsidRDefault="00FA32D0" w:rsidP="00C432DE">
            <w:pPr>
              <w:rPr>
                <w:b/>
                <w:bCs/>
                <w:color w:val="000000"/>
              </w:rPr>
            </w:pPr>
            <w:r w:rsidRPr="00C432DE">
              <w:rPr>
                <w:b/>
                <w:bCs/>
                <w:color w:val="000000"/>
              </w:rPr>
              <w:t xml:space="preserve">A. </w:t>
            </w:r>
            <w:r w:rsidR="00A3183D">
              <w:rPr>
                <w:b/>
                <w:bCs/>
                <w:color w:val="000000"/>
              </w:rPr>
              <w:t>Kadro v</w:t>
            </w:r>
            <w:r w:rsidR="00A3183D" w:rsidRPr="00C432DE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C432DE" w14:paraId="0E3BE78F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681B98" w:rsidRDefault="00E313AE" w:rsidP="009F63CA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Birimi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2DC5AD7" w:rsidR="00E313AE" w:rsidRPr="00C432DE" w:rsidRDefault="0039349B" w:rsidP="004C121E">
            <w:pPr>
              <w:ind w:left="73"/>
              <w:rPr>
                <w:color w:val="000000"/>
              </w:rPr>
            </w:pPr>
            <w:r w:rsidRPr="00C432DE">
              <w:rPr>
                <w:color w:val="000000"/>
              </w:rPr>
              <w:t>Sağlık Hizmetleri Meslek Yüksekokulu</w:t>
            </w:r>
          </w:p>
        </w:tc>
      </w:tr>
      <w:tr w:rsidR="00566D4F" w:rsidRPr="00C432DE" w14:paraId="1B0718DF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681B98" w:rsidRDefault="00566D4F" w:rsidP="00566D4F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Unvanı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59BF3730" w:rsidR="00566D4F" w:rsidRPr="00C432DE" w:rsidRDefault="00CA2354" w:rsidP="00566D4F">
            <w:pPr>
              <w:ind w:left="73"/>
              <w:rPr>
                <w:color w:val="000000"/>
              </w:rPr>
            </w:pPr>
            <w:r w:rsidRPr="00C432DE">
              <w:rPr>
                <w:color w:val="000000"/>
              </w:rPr>
              <w:t>Sekreter</w:t>
            </w:r>
          </w:p>
        </w:tc>
      </w:tr>
      <w:tr w:rsidR="00DE0B5D" w:rsidRPr="00C432DE" w14:paraId="1808F016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681B98" w:rsidRDefault="00DE0B5D" w:rsidP="00DE0B5D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Sınıfı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36C052BA" w:rsidR="00DE0B5D" w:rsidRPr="00C432DE" w:rsidRDefault="00F369F9" w:rsidP="004C121E">
            <w:pPr>
              <w:ind w:left="73"/>
              <w:rPr>
                <w:color w:val="000000"/>
              </w:rPr>
            </w:pPr>
            <w:r w:rsidRPr="00C432DE">
              <w:rPr>
                <w:color w:val="000000"/>
              </w:rPr>
              <w:t>İdari</w:t>
            </w:r>
            <w:r w:rsidR="00572AA2" w:rsidRPr="00C432DE">
              <w:rPr>
                <w:color w:val="000000"/>
              </w:rPr>
              <w:t xml:space="preserve"> Personel</w:t>
            </w:r>
          </w:p>
        </w:tc>
      </w:tr>
      <w:tr w:rsidR="00DE0B5D" w:rsidRPr="00C432DE" w14:paraId="7EFF76CE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681B98" w:rsidRDefault="00DE0B5D" w:rsidP="00DE0B5D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Görevi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5E0C44E8" w:rsidR="00DE0B5D" w:rsidRPr="00C432DE" w:rsidRDefault="00CA2354" w:rsidP="000D3038">
            <w:pPr>
              <w:ind w:left="73"/>
              <w:rPr>
                <w:color w:val="000000"/>
              </w:rPr>
            </w:pPr>
            <w:r w:rsidRPr="00C432DE">
              <w:rPr>
                <w:color w:val="000000"/>
              </w:rPr>
              <w:t>Sekreter</w:t>
            </w:r>
          </w:p>
        </w:tc>
      </w:tr>
      <w:tr w:rsidR="00DE0B5D" w:rsidRPr="00C432DE" w14:paraId="02710612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681B98" w:rsidRDefault="00DE0B5D" w:rsidP="00DE0B5D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Birim Yöneticisi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5D91561" w:rsidR="00DE0B5D" w:rsidRPr="00C432DE" w:rsidRDefault="005625E6" w:rsidP="004C121E">
            <w:pPr>
              <w:ind w:left="73"/>
              <w:rPr>
                <w:color w:val="000000"/>
              </w:rPr>
            </w:pPr>
            <w:r w:rsidRPr="00C432DE">
              <w:rPr>
                <w:color w:val="000000"/>
              </w:rPr>
              <w:t>Meslek Yüksekokulu Sekreteri</w:t>
            </w:r>
          </w:p>
        </w:tc>
      </w:tr>
      <w:tr w:rsidR="00566D4F" w:rsidRPr="00C432DE" w14:paraId="209BE654" w14:textId="77777777" w:rsidTr="00A3183D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681B98" w:rsidRDefault="00566D4F" w:rsidP="00566D4F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E7F9131" w:rsidR="00566D4F" w:rsidRPr="00C432DE" w:rsidRDefault="005625E6" w:rsidP="00566D4F">
            <w:pPr>
              <w:ind w:left="73"/>
              <w:rPr>
                <w:color w:val="000000"/>
              </w:rPr>
            </w:pPr>
            <w:r w:rsidRPr="00C432DE">
              <w:rPr>
                <w:color w:val="000000"/>
              </w:rPr>
              <w:t>Meslek Yüksekokulu Sekreteri</w:t>
            </w:r>
          </w:p>
        </w:tc>
      </w:tr>
      <w:tr w:rsidR="00566D4F" w:rsidRPr="00C432DE" w14:paraId="20C1840F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48EA4CC8" w:rsidR="00566D4F" w:rsidRPr="00681B98" w:rsidRDefault="00A3183D" w:rsidP="00566D4F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Vekâlet Edecek Unvan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6AAC843" w:rsidR="00566D4F" w:rsidRPr="00C432DE" w:rsidRDefault="00566D4F" w:rsidP="00566D4F">
            <w:pPr>
              <w:rPr>
                <w:color w:val="000000"/>
              </w:rPr>
            </w:pPr>
          </w:p>
        </w:tc>
      </w:tr>
      <w:tr w:rsidR="00E313AE" w:rsidRPr="00C432DE" w14:paraId="3AE34FC8" w14:textId="77777777" w:rsidTr="00A3183D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3C67745D" w:rsidR="00E313AE" w:rsidRPr="00C432DE" w:rsidRDefault="008637F0" w:rsidP="00C432DE">
            <w:pPr>
              <w:rPr>
                <w:b/>
                <w:bCs/>
                <w:color w:val="000000"/>
              </w:rPr>
            </w:pPr>
            <w:r w:rsidRPr="00C432DE">
              <w:rPr>
                <w:b/>
                <w:bCs/>
                <w:color w:val="000000"/>
              </w:rPr>
              <w:t>B</w:t>
            </w:r>
            <w:r w:rsidR="00E313AE" w:rsidRPr="00C432DE">
              <w:rPr>
                <w:b/>
                <w:bCs/>
                <w:color w:val="000000"/>
              </w:rPr>
              <w:t xml:space="preserve">. </w:t>
            </w:r>
            <w:r w:rsidR="00A3183D" w:rsidRPr="00C432DE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C432DE" w14:paraId="1768E1CE" w14:textId="77777777" w:rsidTr="00A3183D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681B98" w:rsidRDefault="00566D4F" w:rsidP="00566D4F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Eğitim Düzeyi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2B3D65B1" w:rsidR="00566D4F" w:rsidRPr="00C432DE" w:rsidRDefault="00517C2A" w:rsidP="00566D4F">
            <w:pPr>
              <w:rPr>
                <w:color w:val="000000"/>
              </w:rPr>
            </w:pPr>
            <w:proofErr w:type="spellStart"/>
            <w:r w:rsidRPr="00C432DE">
              <w:rPr>
                <w:color w:val="000000"/>
              </w:rPr>
              <w:t>Önlisans</w:t>
            </w:r>
            <w:proofErr w:type="spellEnd"/>
            <w:r w:rsidRPr="00C432DE">
              <w:rPr>
                <w:color w:val="000000"/>
              </w:rPr>
              <w:t xml:space="preserve">, </w:t>
            </w:r>
            <w:r w:rsidR="007B4F16" w:rsidRPr="00C432DE">
              <w:rPr>
                <w:color w:val="000000"/>
              </w:rPr>
              <w:t>Lisans</w:t>
            </w:r>
          </w:p>
        </w:tc>
      </w:tr>
      <w:tr w:rsidR="00731242" w:rsidRPr="00C432DE" w14:paraId="65CC1BBA" w14:textId="77777777" w:rsidTr="00A3183D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681B98" w:rsidRDefault="00731242" w:rsidP="00731242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Gerekli Hizmet Süresi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342E10BE" w:rsidR="00731242" w:rsidRPr="00C432DE" w:rsidRDefault="00FD5BD7" w:rsidP="00CB149E">
            <w:pPr>
              <w:rPr>
                <w:color w:val="000000"/>
              </w:rPr>
            </w:pPr>
            <w:r w:rsidRPr="00C432DE">
              <w:t>Yükseköğretim Üst Kuruluşları ile Yükseköğretim Kurumları Personeli Görevde Yükselme ve Unvan Değişikliği Yönetmeliği</w:t>
            </w:r>
          </w:p>
        </w:tc>
      </w:tr>
      <w:tr w:rsidR="00731242" w:rsidRPr="00C432DE" w14:paraId="4AA446BE" w14:textId="77777777" w:rsidTr="00A3183D">
        <w:trPr>
          <w:trHeight w:val="439"/>
          <w:jc w:val="center"/>
        </w:trPr>
        <w:tc>
          <w:tcPr>
            <w:tcW w:w="969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46F2EC0A" w:rsidR="00731242" w:rsidRPr="00C432DE" w:rsidRDefault="00731242" w:rsidP="00C432DE">
            <w:pPr>
              <w:rPr>
                <w:b/>
                <w:bCs/>
                <w:color w:val="000000"/>
              </w:rPr>
            </w:pPr>
            <w:r w:rsidRPr="00C432DE">
              <w:rPr>
                <w:b/>
                <w:bCs/>
                <w:color w:val="000000"/>
              </w:rPr>
              <w:t xml:space="preserve">C. </w:t>
            </w:r>
            <w:r w:rsidR="00A3183D" w:rsidRPr="00C432DE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C432DE" w14:paraId="514825BC" w14:textId="77777777" w:rsidTr="00A3183D">
        <w:trPr>
          <w:trHeight w:val="23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681B98" w:rsidRDefault="00731242" w:rsidP="00731242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Görevin Kısa Tanımı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172BD611" w:rsidR="00731242" w:rsidRPr="00C432DE" w:rsidRDefault="00DB6BEF" w:rsidP="00CA2354">
            <w:pPr>
              <w:rPr>
                <w:color w:val="000000" w:themeColor="text1"/>
              </w:rPr>
            </w:pPr>
            <w:r w:rsidRPr="00C432DE">
              <w:rPr>
                <w:color w:val="000000" w:themeColor="text1"/>
                <w:shd w:val="clear" w:color="auto" w:fill="FFFFFF"/>
              </w:rPr>
              <w:t xml:space="preserve">Belirlenen amaç ve ilkelere uygun olarak; Meslek Yüksekokulunun </w:t>
            </w:r>
            <w:r w:rsidR="00CA2354" w:rsidRPr="00C432DE">
              <w:rPr>
                <w:color w:val="000000" w:themeColor="text1"/>
                <w:shd w:val="clear" w:color="auto" w:fill="FFFFFF"/>
              </w:rPr>
              <w:t>büro sekreterlik görevini yürütmek.</w:t>
            </w:r>
          </w:p>
        </w:tc>
      </w:tr>
      <w:tr w:rsidR="00731242" w:rsidRPr="00C432DE" w14:paraId="496F304C" w14:textId="77777777" w:rsidTr="00A3183D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681B98" w:rsidRDefault="00731242" w:rsidP="00731242">
            <w:pPr>
              <w:rPr>
                <w:b/>
                <w:color w:val="000000"/>
              </w:rPr>
            </w:pPr>
            <w:r w:rsidRPr="00681B98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8C0F46" w14:textId="4841C853" w:rsidR="00D50F74" w:rsidRPr="00C432DE" w:rsidRDefault="00257D9B" w:rsidP="00D50F74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Meslek Yüksekokulunda b</w:t>
            </w:r>
            <w:r w:rsidR="00D50F74"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ağlı bulunduğu yöneticinin iç ve dış görüşmelerini düzenleyerek, yetkililerle yapılması gerekli görülen (kişi veya grupların) görüşmelerini, makamın zaman ve iş durumlarını da dikkate alarak planlamak, emre göre görüşmeleri yürütmek. </w:t>
            </w:r>
          </w:p>
          <w:p w14:paraId="5F32DD39" w14:textId="422C7384" w:rsidR="00D50F74" w:rsidRPr="00C432DE" w:rsidRDefault="00257D9B" w:rsidP="00D50F74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Meslek Yüksekokulunda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</w:t>
            </w:r>
            <w:r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ağlı bulunduğu yöneticinin</w:t>
            </w:r>
            <w:r w:rsidR="00D50F74"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yazılı ve sözlü direktiflerinin ilgili kişi ve birimlere iletilmesini sağlamak. </w:t>
            </w:r>
          </w:p>
          <w:p w14:paraId="3D5DCA05" w14:textId="77777777" w:rsidR="00D50F74" w:rsidRPr="00C432DE" w:rsidRDefault="00D50F74" w:rsidP="00D50F74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Büro makinalarını kullanmak.</w:t>
            </w:r>
          </w:p>
          <w:p w14:paraId="521BF463" w14:textId="77777777" w:rsidR="00D50F74" w:rsidRPr="00C432DE" w:rsidRDefault="00D50F74" w:rsidP="00D50F74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İmza ve havale edilen yazı ve dosyalan ilgili birim ve kişilere göndererek izlemek, gerekli olanların giriş-çıkış kayıtlarını tutmak.</w:t>
            </w:r>
          </w:p>
          <w:p w14:paraId="157B5A40" w14:textId="62B2EEA8" w:rsidR="00D50F74" w:rsidRPr="00C432DE" w:rsidRDefault="00257D9B" w:rsidP="00D50F74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Meslek Yüksekokulunda b</w:t>
            </w:r>
            <w:r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ağlı bulunduğu yöneticinin</w:t>
            </w:r>
            <w:r w:rsidR="00D50F74"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kırtasiye, demirbaş, temizlik </w:t>
            </w:r>
            <w:proofErr w:type="spellStart"/>
            <w:r w:rsidR="00D50F74"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v.b</w:t>
            </w:r>
            <w:proofErr w:type="spellEnd"/>
            <w:r w:rsidR="00D50F74"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büro hizmetlerinin yapılmasını sağlamak. </w:t>
            </w:r>
          </w:p>
          <w:p w14:paraId="38420C63" w14:textId="0D720C7A" w:rsidR="00D50F74" w:rsidRPr="00C432DE" w:rsidRDefault="00257D9B" w:rsidP="00D50F74">
            <w:pPr>
              <w:pStyle w:val="ListeParagraf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Meslek Yüksekokulunda b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ağlı bulunduğu yönetici tarafından</w:t>
            </w:r>
            <w:r w:rsidR="00D50F74" w:rsidRPr="00C432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verilecek benzer görevleri yapmak.</w:t>
            </w:r>
          </w:p>
          <w:p w14:paraId="2804564B" w14:textId="6C96B2DB" w:rsidR="0092686E" w:rsidRPr="00C432DE" w:rsidRDefault="0092686E" w:rsidP="00383864">
            <w:pPr>
              <w:pStyle w:val="ListeParagraf"/>
              <w:ind w:left="5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31242" w:rsidRPr="00C432DE" w14:paraId="6EA0703F" w14:textId="77777777" w:rsidTr="00681B98">
        <w:trPr>
          <w:trHeight w:val="1319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681B98" w:rsidRDefault="00731242" w:rsidP="00681B98">
            <w:pPr>
              <w:ind w:right="215"/>
              <w:rPr>
                <w:b/>
              </w:rPr>
            </w:pPr>
            <w:r w:rsidRPr="00681B98">
              <w:rPr>
                <w:b/>
              </w:rPr>
              <w:t>İlgili Dayanak Doküman/Mevzuat</w:t>
            </w:r>
          </w:p>
        </w:tc>
        <w:tc>
          <w:tcPr>
            <w:tcW w:w="71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5C4FF6E0" w:rsidR="00731242" w:rsidRPr="00C432DE" w:rsidRDefault="00002375" w:rsidP="0092686E">
            <w:pPr>
              <w:ind w:right="215"/>
            </w:pPr>
            <w:r w:rsidRPr="00C432DE">
              <w:t>657 sayılı Kanun, Yükseköğretim Üst Kuruluşları ile Yükseköğretim Kurumları Personeli Görevde Yükselme ve Unvan Değişikliği Yönetmeliği</w:t>
            </w:r>
          </w:p>
        </w:tc>
      </w:tr>
    </w:tbl>
    <w:p w14:paraId="499C9E2A" w14:textId="06A0F1D1" w:rsidR="003406D7" w:rsidRDefault="003406D7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2178230" w14:textId="77777777" w:rsidR="003406D7" w:rsidRPr="003406D7" w:rsidRDefault="003406D7" w:rsidP="003406D7">
      <w:pPr>
        <w:rPr>
          <w:sz w:val="22"/>
          <w:szCs w:val="22"/>
        </w:rPr>
      </w:pPr>
    </w:p>
    <w:p w14:paraId="486DA698" w14:textId="77777777" w:rsidR="003406D7" w:rsidRPr="003406D7" w:rsidRDefault="003406D7" w:rsidP="003406D7">
      <w:pPr>
        <w:rPr>
          <w:sz w:val="22"/>
          <w:szCs w:val="22"/>
        </w:rPr>
      </w:pPr>
    </w:p>
    <w:p w14:paraId="67698DD2" w14:textId="319CF2BB" w:rsidR="003406D7" w:rsidRDefault="003406D7" w:rsidP="003406D7">
      <w:pPr>
        <w:rPr>
          <w:sz w:val="22"/>
          <w:szCs w:val="22"/>
        </w:rPr>
      </w:pPr>
    </w:p>
    <w:p w14:paraId="6D18BDC8" w14:textId="42BEF8AF" w:rsidR="00102911" w:rsidRPr="003406D7" w:rsidRDefault="003406D7" w:rsidP="003406D7">
      <w:pPr>
        <w:tabs>
          <w:tab w:val="left" w:pos="8820"/>
        </w:tabs>
        <w:rPr>
          <w:b/>
        </w:rPr>
      </w:pPr>
      <w:r>
        <w:rPr>
          <w:sz w:val="22"/>
          <w:szCs w:val="22"/>
        </w:rPr>
        <w:tab/>
      </w:r>
      <w:r w:rsidRPr="003406D7">
        <w:rPr>
          <w:b/>
        </w:rPr>
        <w:t>ONAY</w:t>
      </w:r>
    </w:p>
    <w:sectPr w:rsidR="00102911" w:rsidRPr="003406D7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88EC2" w14:textId="77777777" w:rsidR="00391BE2" w:rsidRDefault="00391BE2" w:rsidP="003F4DE1">
      <w:r>
        <w:separator/>
      </w:r>
    </w:p>
  </w:endnote>
  <w:endnote w:type="continuationSeparator" w:id="0">
    <w:p w14:paraId="42B67496" w14:textId="77777777" w:rsidR="00391BE2" w:rsidRDefault="00391BE2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788B6" w14:textId="77777777" w:rsidR="00391BE2" w:rsidRDefault="00391BE2" w:rsidP="003F4DE1">
      <w:r>
        <w:separator/>
      </w:r>
    </w:p>
  </w:footnote>
  <w:footnote w:type="continuationSeparator" w:id="0">
    <w:p w14:paraId="2BC42A17" w14:textId="77777777" w:rsidR="00391BE2" w:rsidRDefault="00391BE2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28"/>
      <w:gridCol w:w="3556"/>
      <w:gridCol w:w="2547"/>
      <w:gridCol w:w="1603"/>
    </w:tblGrid>
    <w:tr w:rsidR="00C432DE" w14:paraId="7B69B831" w14:textId="77777777" w:rsidTr="00C432DE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2C67CA" w14:textId="616708BC" w:rsidR="00C432DE" w:rsidRDefault="00C432DE" w:rsidP="00C432DE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4BEC8162" wp14:editId="50156F98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968C66" w14:textId="77777777" w:rsidR="00C432DE" w:rsidRDefault="00C432DE" w:rsidP="00C432DE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0794DAA2" w14:textId="77777777" w:rsidR="00C432DE" w:rsidRDefault="00C432DE" w:rsidP="00C432DE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942775" w14:textId="77777777" w:rsidR="00C432DE" w:rsidRDefault="00C432DE" w:rsidP="00C432D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BA9818" w14:textId="77777777" w:rsidR="00C432DE" w:rsidRDefault="00C432DE" w:rsidP="00C432D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C432DE" w14:paraId="764297EF" w14:textId="77777777" w:rsidTr="00C432DE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CC2A29" w14:textId="77777777" w:rsidR="00C432DE" w:rsidRDefault="00C432DE" w:rsidP="00C432DE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7A3233" w14:textId="77777777" w:rsidR="00C432DE" w:rsidRDefault="00C432DE" w:rsidP="00C432DE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E4970E" w14:textId="77777777" w:rsidR="00C432DE" w:rsidRDefault="00C432DE" w:rsidP="00C432D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83EDB3" w14:textId="77777777" w:rsidR="00C432DE" w:rsidRDefault="00C432DE" w:rsidP="00C432D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C432DE" w14:paraId="5214AFF9" w14:textId="77777777" w:rsidTr="00C432DE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CB9698" w14:textId="77777777" w:rsidR="00C432DE" w:rsidRDefault="00C432DE" w:rsidP="00C432DE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5D3F46" w14:textId="77777777" w:rsidR="00C432DE" w:rsidRDefault="00C432DE" w:rsidP="00C432DE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8515C95" w14:textId="77777777" w:rsidR="00C432DE" w:rsidRDefault="00C432DE" w:rsidP="00C432DE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59BF83" w14:textId="0E700505" w:rsidR="00C432DE" w:rsidRDefault="00257D9B" w:rsidP="00C432DE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22.11.2024/01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A05AA4"/>
    <w:multiLevelType w:val="hybridMultilevel"/>
    <w:tmpl w:val="11D0D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B13D07"/>
    <w:multiLevelType w:val="hybridMultilevel"/>
    <w:tmpl w:val="E97258BC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5B31813"/>
    <w:multiLevelType w:val="multilevel"/>
    <w:tmpl w:val="966C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DD216C"/>
    <w:multiLevelType w:val="multilevel"/>
    <w:tmpl w:val="CD98B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EFE"/>
    <w:multiLevelType w:val="hybridMultilevel"/>
    <w:tmpl w:val="18D860BA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7D64CE8"/>
    <w:multiLevelType w:val="hybridMultilevel"/>
    <w:tmpl w:val="3B0E084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7">
    <w:nsid w:val="7D17314B"/>
    <w:multiLevelType w:val="multilevel"/>
    <w:tmpl w:val="A6E41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2"/>
  </w:num>
  <w:num w:numId="5">
    <w:abstractNumId w:val="16"/>
  </w:num>
  <w:num w:numId="6">
    <w:abstractNumId w:val="17"/>
  </w:num>
  <w:num w:numId="7">
    <w:abstractNumId w:val="8"/>
  </w:num>
  <w:num w:numId="8">
    <w:abstractNumId w:val="25"/>
  </w:num>
  <w:num w:numId="9">
    <w:abstractNumId w:val="3"/>
  </w:num>
  <w:num w:numId="10">
    <w:abstractNumId w:val="9"/>
  </w:num>
  <w:num w:numId="11">
    <w:abstractNumId w:val="23"/>
  </w:num>
  <w:num w:numId="12">
    <w:abstractNumId w:val="20"/>
  </w:num>
  <w:num w:numId="13">
    <w:abstractNumId w:val="10"/>
  </w:num>
  <w:num w:numId="14">
    <w:abstractNumId w:val="19"/>
  </w:num>
  <w:num w:numId="15">
    <w:abstractNumId w:val="13"/>
  </w:num>
  <w:num w:numId="16">
    <w:abstractNumId w:val="15"/>
  </w:num>
  <w:num w:numId="17">
    <w:abstractNumId w:val="24"/>
  </w:num>
  <w:num w:numId="18">
    <w:abstractNumId w:val="26"/>
  </w:num>
  <w:num w:numId="19">
    <w:abstractNumId w:val="11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1"/>
  </w:num>
  <w:num w:numId="23">
    <w:abstractNumId w:val="2"/>
  </w:num>
  <w:num w:numId="24">
    <w:abstractNumId w:val="22"/>
  </w:num>
  <w:num w:numId="25">
    <w:abstractNumId w:val="4"/>
  </w:num>
  <w:num w:numId="26">
    <w:abstractNumId w:val="27"/>
  </w:num>
  <w:num w:numId="27">
    <w:abstractNumId w:val="5"/>
    <w:lvlOverride w:ilvl="0">
      <w:startOverride w:val="3"/>
    </w:lvlOverride>
  </w:num>
  <w:num w:numId="28">
    <w:abstractNumId w:val="7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2375"/>
    <w:rsid w:val="00003A82"/>
    <w:rsid w:val="00005235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2E76"/>
    <w:rsid w:val="0016613A"/>
    <w:rsid w:val="00173FBB"/>
    <w:rsid w:val="00195C09"/>
    <w:rsid w:val="00196DFC"/>
    <w:rsid w:val="00196FD2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6069"/>
    <w:rsid w:val="00257D9B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306C"/>
    <w:rsid w:val="002D51CE"/>
    <w:rsid w:val="002D68E3"/>
    <w:rsid w:val="002E1C4F"/>
    <w:rsid w:val="002F2073"/>
    <w:rsid w:val="00302797"/>
    <w:rsid w:val="003068FE"/>
    <w:rsid w:val="003072F4"/>
    <w:rsid w:val="00315735"/>
    <w:rsid w:val="003330D7"/>
    <w:rsid w:val="003406D7"/>
    <w:rsid w:val="0034641A"/>
    <w:rsid w:val="003468EC"/>
    <w:rsid w:val="00354B1E"/>
    <w:rsid w:val="0036350C"/>
    <w:rsid w:val="003676D2"/>
    <w:rsid w:val="00381124"/>
    <w:rsid w:val="00382594"/>
    <w:rsid w:val="00383864"/>
    <w:rsid w:val="00384382"/>
    <w:rsid w:val="003911E6"/>
    <w:rsid w:val="00391BE2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1AD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1D8D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17C2A"/>
    <w:rsid w:val="00530E94"/>
    <w:rsid w:val="0053150E"/>
    <w:rsid w:val="00534C46"/>
    <w:rsid w:val="00553067"/>
    <w:rsid w:val="00560E86"/>
    <w:rsid w:val="005625E6"/>
    <w:rsid w:val="00562B1D"/>
    <w:rsid w:val="00566D4F"/>
    <w:rsid w:val="00572AA2"/>
    <w:rsid w:val="00577FDD"/>
    <w:rsid w:val="0058071E"/>
    <w:rsid w:val="00585A74"/>
    <w:rsid w:val="005969ED"/>
    <w:rsid w:val="005C076E"/>
    <w:rsid w:val="005C5AA7"/>
    <w:rsid w:val="005D1329"/>
    <w:rsid w:val="005D704B"/>
    <w:rsid w:val="005E5E6F"/>
    <w:rsid w:val="005F53DE"/>
    <w:rsid w:val="00607169"/>
    <w:rsid w:val="00607B6E"/>
    <w:rsid w:val="0061675F"/>
    <w:rsid w:val="00617C74"/>
    <w:rsid w:val="00626CC5"/>
    <w:rsid w:val="00630909"/>
    <w:rsid w:val="00633A6B"/>
    <w:rsid w:val="00646A36"/>
    <w:rsid w:val="00650295"/>
    <w:rsid w:val="00661244"/>
    <w:rsid w:val="006648D3"/>
    <w:rsid w:val="00665F47"/>
    <w:rsid w:val="00681B98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27AB2"/>
    <w:rsid w:val="00730723"/>
    <w:rsid w:val="00731242"/>
    <w:rsid w:val="00735660"/>
    <w:rsid w:val="00736121"/>
    <w:rsid w:val="00740829"/>
    <w:rsid w:val="00741553"/>
    <w:rsid w:val="00741972"/>
    <w:rsid w:val="00746E8F"/>
    <w:rsid w:val="00753A40"/>
    <w:rsid w:val="00753E4F"/>
    <w:rsid w:val="00760814"/>
    <w:rsid w:val="007612EE"/>
    <w:rsid w:val="007664AC"/>
    <w:rsid w:val="00772513"/>
    <w:rsid w:val="007839A3"/>
    <w:rsid w:val="007B4F16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71F9"/>
    <w:rsid w:val="008D3DB4"/>
    <w:rsid w:val="008D63AE"/>
    <w:rsid w:val="008F2C03"/>
    <w:rsid w:val="00911DA2"/>
    <w:rsid w:val="009132ED"/>
    <w:rsid w:val="0092686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06BA2"/>
    <w:rsid w:val="00A11124"/>
    <w:rsid w:val="00A1284F"/>
    <w:rsid w:val="00A14A87"/>
    <w:rsid w:val="00A14B6D"/>
    <w:rsid w:val="00A3183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24F4"/>
    <w:rsid w:val="00B4675C"/>
    <w:rsid w:val="00B56D66"/>
    <w:rsid w:val="00B60386"/>
    <w:rsid w:val="00B606D3"/>
    <w:rsid w:val="00B63492"/>
    <w:rsid w:val="00B71F36"/>
    <w:rsid w:val="00B76928"/>
    <w:rsid w:val="00B92295"/>
    <w:rsid w:val="00B95ED0"/>
    <w:rsid w:val="00B97395"/>
    <w:rsid w:val="00BA7F57"/>
    <w:rsid w:val="00BB2AE0"/>
    <w:rsid w:val="00BB701E"/>
    <w:rsid w:val="00BC3010"/>
    <w:rsid w:val="00BE2814"/>
    <w:rsid w:val="00BE7ACC"/>
    <w:rsid w:val="00BE7B31"/>
    <w:rsid w:val="00BF40F0"/>
    <w:rsid w:val="00BF4E65"/>
    <w:rsid w:val="00C04F59"/>
    <w:rsid w:val="00C13ABF"/>
    <w:rsid w:val="00C22D2C"/>
    <w:rsid w:val="00C23B13"/>
    <w:rsid w:val="00C23EC4"/>
    <w:rsid w:val="00C2678B"/>
    <w:rsid w:val="00C27629"/>
    <w:rsid w:val="00C27DD2"/>
    <w:rsid w:val="00C3247D"/>
    <w:rsid w:val="00C34DA1"/>
    <w:rsid w:val="00C4211C"/>
    <w:rsid w:val="00C432DE"/>
    <w:rsid w:val="00C44CE1"/>
    <w:rsid w:val="00C51AB0"/>
    <w:rsid w:val="00C64A7D"/>
    <w:rsid w:val="00C65FC1"/>
    <w:rsid w:val="00C72A5E"/>
    <w:rsid w:val="00C74D6D"/>
    <w:rsid w:val="00C83471"/>
    <w:rsid w:val="00C9097A"/>
    <w:rsid w:val="00C92748"/>
    <w:rsid w:val="00CA2354"/>
    <w:rsid w:val="00CA30A2"/>
    <w:rsid w:val="00CB149E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0F74"/>
    <w:rsid w:val="00D516A7"/>
    <w:rsid w:val="00D6134F"/>
    <w:rsid w:val="00D846CF"/>
    <w:rsid w:val="00D85D93"/>
    <w:rsid w:val="00D86832"/>
    <w:rsid w:val="00D87108"/>
    <w:rsid w:val="00D9388A"/>
    <w:rsid w:val="00DA01A9"/>
    <w:rsid w:val="00DB6BEF"/>
    <w:rsid w:val="00DB6CAB"/>
    <w:rsid w:val="00DB7CF4"/>
    <w:rsid w:val="00DC06DA"/>
    <w:rsid w:val="00DC12C8"/>
    <w:rsid w:val="00DC25C3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1EA0"/>
    <w:rsid w:val="00F13ECD"/>
    <w:rsid w:val="00F22E9B"/>
    <w:rsid w:val="00F24203"/>
    <w:rsid w:val="00F26248"/>
    <w:rsid w:val="00F302FE"/>
    <w:rsid w:val="00F359B5"/>
    <w:rsid w:val="00F369F9"/>
    <w:rsid w:val="00F416F0"/>
    <w:rsid w:val="00F446EC"/>
    <w:rsid w:val="00F7610E"/>
    <w:rsid w:val="00F8025A"/>
    <w:rsid w:val="00F9385F"/>
    <w:rsid w:val="00F94C80"/>
    <w:rsid w:val="00FA32D0"/>
    <w:rsid w:val="00FA4D10"/>
    <w:rsid w:val="00FB1195"/>
    <w:rsid w:val="00FB27E9"/>
    <w:rsid w:val="00FB66E7"/>
    <w:rsid w:val="00FD0D43"/>
    <w:rsid w:val="00FD23D0"/>
    <w:rsid w:val="00FD5BD7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2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5BEB3-4808-46C7-8F53-29EAD890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mehmet artürk</cp:lastModifiedBy>
  <cp:revision>50</cp:revision>
  <cp:lastPrinted>2020-03-15T13:46:00Z</cp:lastPrinted>
  <dcterms:created xsi:type="dcterms:W3CDTF">2021-10-17T13:44:00Z</dcterms:created>
  <dcterms:modified xsi:type="dcterms:W3CDTF">2024-11-22T22:52:00Z</dcterms:modified>
</cp:coreProperties>
</file>